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98F6" w14:textId="77777777" w:rsidR="00C254A8" w:rsidRPr="00C254A8" w:rsidRDefault="00C254A8" w:rsidP="00C254A8">
      <w:pPr>
        <w:jc w:val="center"/>
        <w:rPr>
          <w:b/>
          <w:bCs/>
          <w:sz w:val="24"/>
          <w:szCs w:val="24"/>
        </w:rPr>
      </w:pPr>
      <w:r w:rsidRPr="00C254A8">
        <w:rPr>
          <w:b/>
          <w:bCs/>
          <w:sz w:val="24"/>
          <w:szCs w:val="24"/>
        </w:rPr>
        <w:t>Application to Join the Roma Health Network</w:t>
      </w:r>
    </w:p>
    <w:p w14:paraId="5C4D2C5B" w14:textId="762821F3" w:rsidR="00C254A8" w:rsidRPr="00D43636" w:rsidRDefault="00C254A8" w:rsidP="00D43636">
      <w:pPr>
        <w:jc w:val="center"/>
        <w:rPr>
          <w:i/>
          <w:iCs/>
        </w:rPr>
      </w:pPr>
      <w:r w:rsidRPr="00C254A8">
        <w:rPr>
          <w:i/>
          <w:iCs/>
        </w:rPr>
        <w:t>Thank you for your interest in becoming a member of the Roma Health Network</w:t>
      </w:r>
      <w:r w:rsidR="00051834" w:rsidRPr="00C254A8">
        <w:rPr>
          <w:i/>
          <w:iCs/>
        </w:rPr>
        <w:t xml:space="preserve">. </w:t>
      </w:r>
      <w:r w:rsidRPr="00C254A8">
        <w:rPr>
          <w:i/>
          <w:iCs/>
        </w:rPr>
        <w:t>Please complete the form below, indicating your answers to the following questions:</w:t>
      </w:r>
    </w:p>
    <w:p w14:paraId="17AB8F27" w14:textId="055EC897" w:rsidR="00C254A8" w:rsidRPr="00D43636" w:rsidRDefault="00C254A8" w:rsidP="00C254A8">
      <w:pPr>
        <w:rPr>
          <w:u w:val="single"/>
        </w:rPr>
      </w:pPr>
      <w:r w:rsidRPr="00D43636">
        <w:rPr>
          <w:u w:val="single"/>
        </w:rPr>
        <w:t xml:space="preserve">- </w:t>
      </w:r>
      <w:r w:rsidR="00A96503" w:rsidRPr="00D43636">
        <w:rPr>
          <w:u w:val="single"/>
        </w:rPr>
        <w:t>Your</w:t>
      </w:r>
      <w:r w:rsidRPr="00D43636">
        <w:rPr>
          <w:u w:val="single"/>
        </w:rPr>
        <w:t xml:space="preserve"> organisation agrees with the </w:t>
      </w:r>
      <w:hyperlink r:id="rId11" w:history="1">
        <w:r w:rsidRPr="00D43636">
          <w:rPr>
            <w:rStyle w:val="Hyperlink"/>
            <w:b/>
            <w:bCs/>
          </w:rPr>
          <w:t>Terms of Reference of the Roma Health Network</w:t>
        </w:r>
      </w:hyperlink>
      <w:r w:rsidRPr="00D43636">
        <w:rPr>
          <w:u w:val="single"/>
        </w:rPr>
        <w:t>, organised under the auspices of the European Commission's Health Policy Platform</w:t>
      </w:r>
    </w:p>
    <w:p w14:paraId="250320FD" w14:textId="7761DA5A" w:rsidR="00C254A8" w:rsidRPr="00D43636" w:rsidRDefault="00C254A8" w:rsidP="00C254A8">
      <w:pPr>
        <w:rPr>
          <w:u w:val="single"/>
        </w:rPr>
      </w:pPr>
      <w:r w:rsidRPr="00D43636">
        <w:rPr>
          <w:u w:val="single"/>
        </w:rPr>
        <w:t xml:space="preserve">- </w:t>
      </w:r>
      <w:r w:rsidR="00A96503" w:rsidRPr="00D43636">
        <w:rPr>
          <w:u w:val="single"/>
        </w:rPr>
        <w:t>Your</w:t>
      </w:r>
      <w:r w:rsidRPr="00D43636">
        <w:rPr>
          <w:u w:val="single"/>
        </w:rPr>
        <w:t xml:space="preserve"> organisation consents to the data of its named representative (completed below) to be managed by the European Public Health Alliance (EPHA), for the purpose of communications regarding the Roma Health Network</w:t>
      </w:r>
    </w:p>
    <w:p w14:paraId="41506910" w14:textId="5B6CC68D" w:rsidR="00C254A8" w:rsidRPr="00D43636" w:rsidRDefault="00C254A8" w:rsidP="00C254A8">
      <w:pPr>
        <w:rPr>
          <w:b/>
          <w:bCs/>
          <w:i/>
          <w:iCs/>
        </w:rPr>
      </w:pPr>
      <w:r w:rsidRPr="00F67C28">
        <w:rPr>
          <w:b/>
          <w:bCs/>
          <w:i/>
          <w:iCs/>
        </w:rPr>
        <w:t>On completing the form below, your details will be added to the Roma Health Network mailing list if your individual or organisation's application is successful.</w:t>
      </w:r>
    </w:p>
    <w:p w14:paraId="305DA495" w14:textId="33D2BFC1" w:rsidR="00C254A8" w:rsidRDefault="00C254A8" w:rsidP="00C254A8">
      <w:r>
        <w:t xml:space="preserve">Communication preferences can be updated at any time by contacting </w:t>
      </w:r>
      <w:hyperlink r:id="rId12" w:history="1">
        <w:r w:rsidR="007529E1" w:rsidRPr="007E273C">
          <w:rPr>
            <w:rStyle w:val="Hyperlink"/>
            <w:b/>
            <w:bCs/>
          </w:rPr>
          <w:t>nicoleta.diaconu@epha.org</w:t>
        </w:r>
      </w:hyperlink>
      <w:r w:rsidR="007529E1">
        <w:t xml:space="preserve"> </w:t>
      </w:r>
      <w:r>
        <w:t>or following any communication you receive regarding the network.</w:t>
      </w:r>
    </w:p>
    <w:p w14:paraId="24A07708" w14:textId="0EAC4753" w:rsidR="00C254A8" w:rsidRDefault="00C254A8" w:rsidP="00C254A8">
      <w:r>
        <w:t>Please send a</w:t>
      </w:r>
      <w:r w:rsidR="006B0B35">
        <w:t xml:space="preserve"> </w:t>
      </w:r>
      <w:r w:rsidR="00FD3A95" w:rsidRPr="000A1D27">
        <w:rPr>
          <w:b/>
          <w:bCs/>
        </w:rPr>
        <w:t>one</w:t>
      </w:r>
      <w:r w:rsidR="00FD3A95" w:rsidRPr="00FD3A95">
        <w:rPr>
          <w:b/>
          <w:bCs/>
        </w:rPr>
        <w:t>-page</w:t>
      </w:r>
      <w:r>
        <w:t xml:space="preserve"> </w:t>
      </w:r>
      <w:r w:rsidRPr="000A1D27">
        <w:rPr>
          <w:b/>
          <w:bCs/>
        </w:rPr>
        <w:t>outline</w:t>
      </w:r>
      <w:r>
        <w:t xml:space="preserve"> explaining your organisation's </w:t>
      </w:r>
      <w:r w:rsidRPr="006B0B35">
        <w:rPr>
          <w:b/>
          <w:bCs/>
        </w:rPr>
        <w:t>motivation</w:t>
      </w:r>
      <w:r>
        <w:t xml:space="preserve"> to join the network to </w:t>
      </w:r>
      <w:hyperlink r:id="rId13" w:history="1">
        <w:r w:rsidR="007529E1" w:rsidRPr="007E273C">
          <w:rPr>
            <w:rStyle w:val="Hyperlink"/>
            <w:b/>
            <w:bCs/>
          </w:rPr>
          <w:t>tomas.dejong@epha.org</w:t>
        </w:r>
      </w:hyperlink>
      <w:r w:rsidR="007529E1">
        <w:t>.</w:t>
      </w:r>
    </w:p>
    <w:p w14:paraId="02DC7600" w14:textId="1BC3E759" w:rsidR="00C254A8" w:rsidRDefault="00C254A8" w:rsidP="00C254A8">
      <w:r>
        <w:t xml:space="preserve">If you wish to join as an </w:t>
      </w:r>
      <w:r w:rsidRPr="007529E1">
        <w:rPr>
          <w:b/>
          <w:bCs/>
        </w:rPr>
        <w:t>individual</w:t>
      </w:r>
      <w:r>
        <w:t xml:space="preserve">, please send a copy of your </w:t>
      </w:r>
      <w:r w:rsidR="000A1D27" w:rsidRPr="000A1D27">
        <w:rPr>
          <w:b/>
          <w:bCs/>
        </w:rPr>
        <w:t>CV</w:t>
      </w:r>
      <w:r>
        <w:t xml:space="preserve"> to the same e-mail address.</w:t>
      </w:r>
    </w:p>
    <w:p w14:paraId="5B0F43F0" w14:textId="5EA795D2" w:rsidR="002C77D8" w:rsidRDefault="00C254A8" w:rsidP="00C254A8">
      <w:r>
        <w:t>Please also send any questions you may have about the network or the process to the same email address.</w:t>
      </w:r>
    </w:p>
    <w:p w14:paraId="0122A3B4" w14:textId="011DE388" w:rsidR="000F1635" w:rsidRPr="00957698" w:rsidRDefault="00C0305B" w:rsidP="00957698">
      <w:pPr>
        <w:jc w:val="center"/>
        <w:rPr>
          <w:b/>
          <w:bCs/>
        </w:rPr>
      </w:pPr>
      <w:r w:rsidRPr="00957698">
        <w:rPr>
          <w:b/>
          <w:bCs/>
        </w:rPr>
        <w:t>Please fill out the following table with the requested information.</w:t>
      </w:r>
    </w:p>
    <w:tbl>
      <w:tblPr>
        <w:tblStyle w:val="TableGrid"/>
        <w:tblW w:w="0" w:type="auto"/>
        <w:tblLook w:val="04A0" w:firstRow="1" w:lastRow="0" w:firstColumn="1" w:lastColumn="0" w:noHBand="0" w:noVBand="1"/>
      </w:tblPr>
      <w:tblGrid>
        <w:gridCol w:w="8926"/>
      </w:tblGrid>
      <w:tr w:rsidR="00313E23" w14:paraId="4E3DDE5A" w14:textId="77777777" w:rsidTr="009F5C9D">
        <w:tc>
          <w:tcPr>
            <w:tcW w:w="8926" w:type="dxa"/>
          </w:tcPr>
          <w:p w14:paraId="607E7F49" w14:textId="77777777" w:rsidR="00313E23" w:rsidRDefault="00313E23" w:rsidP="00D05D30">
            <w:pPr>
              <w:rPr>
                <w:b/>
                <w:bCs/>
              </w:rPr>
            </w:pPr>
            <w:r>
              <w:rPr>
                <w:b/>
                <w:bCs/>
              </w:rPr>
              <w:t>Email Address:</w:t>
            </w:r>
          </w:p>
          <w:p w14:paraId="3BAA3400" w14:textId="77777777" w:rsidR="007E273C" w:rsidRDefault="007E273C" w:rsidP="00D05D30">
            <w:pPr>
              <w:rPr>
                <w:b/>
                <w:bCs/>
              </w:rPr>
            </w:pPr>
          </w:p>
          <w:p w14:paraId="0D9C5515" w14:textId="0C83E9BA" w:rsidR="007E273C" w:rsidRPr="00C0305B" w:rsidRDefault="007E273C" w:rsidP="00D05D30">
            <w:pPr>
              <w:rPr>
                <w:b/>
                <w:bCs/>
              </w:rPr>
            </w:pPr>
          </w:p>
        </w:tc>
      </w:tr>
      <w:tr w:rsidR="00313E23" w14:paraId="05645C4F" w14:textId="77777777" w:rsidTr="009F5C9D">
        <w:tc>
          <w:tcPr>
            <w:tcW w:w="8926" w:type="dxa"/>
          </w:tcPr>
          <w:p w14:paraId="655676FE" w14:textId="77777777" w:rsidR="00313E23" w:rsidRDefault="00313E23" w:rsidP="00C254A8">
            <w:pPr>
              <w:rPr>
                <w:b/>
                <w:bCs/>
              </w:rPr>
            </w:pPr>
            <w:r w:rsidRPr="00D05D30">
              <w:rPr>
                <w:b/>
                <w:bCs/>
              </w:rPr>
              <w:t>First Name</w:t>
            </w:r>
            <w:r>
              <w:rPr>
                <w:b/>
                <w:bCs/>
              </w:rPr>
              <w:t>:</w:t>
            </w:r>
          </w:p>
          <w:p w14:paraId="23F51434" w14:textId="77777777" w:rsidR="007E273C" w:rsidRDefault="007E273C" w:rsidP="00C254A8">
            <w:pPr>
              <w:rPr>
                <w:b/>
                <w:bCs/>
              </w:rPr>
            </w:pPr>
          </w:p>
          <w:p w14:paraId="368809A6" w14:textId="0B99BD05" w:rsidR="007E273C" w:rsidRPr="00D05D30" w:rsidRDefault="007E273C" w:rsidP="00C254A8">
            <w:pPr>
              <w:rPr>
                <w:b/>
                <w:bCs/>
              </w:rPr>
            </w:pPr>
          </w:p>
        </w:tc>
      </w:tr>
      <w:tr w:rsidR="00313E23" w14:paraId="22BB189E" w14:textId="77777777" w:rsidTr="009F5C9D">
        <w:tc>
          <w:tcPr>
            <w:tcW w:w="8926" w:type="dxa"/>
          </w:tcPr>
          <w:p w14:paraId="00041BE5" w14:textId="77777777" w:rsidR="00313E23" w:rsidRDefault="00313E23" w:rsidP="00C254A8">
            <w:pPr>
              <w:rPr>
                <w:b/>
                <w:bCs/>
              </w:rPr>
            </w:pPr>
            <w:r>
              <w:rPr>
                <w:b/>
                <w:bCs/>
              </w:rPr>
              <w:t>Surname:</w:t>
            </w:r>
          </w:p>
          <w:p w14:paraId="146B7692" w14:textId="77777777" w:rsidR="007E273C" w:rsidRDefault="007E273C" w:rsidP="00C254A8">
            <w:pPr>
              <w:rPr>
                <w:b/>
                <w:bCs/>
              </w:rPr>
            </w:pPr>
          </w:p>
          <w:p w14:paraId="763605C2" w14:textId="0C14C8E3" w:rsidR="007E273C" w:rsidRPr="00D05D30" w:rsidRDefault="007E273C" w:rsidP="00C254A8">
            <w:pPr>
              <w:rPr>
                <w:b/>
                <w:bCs/>
              </w:rPr>
            </w:pPr>
          </w:p>
        </w:tc>
      </w:tr>
      <w:tr w:rsidR="00313E23" w14:paraId="075EE5B0" w14:textId="77777777" w:rsidTr="009F5C9D">
        <w:tc>
          <w:tcPr>
            <w:tcW w:w="8926" w:type="dxa"/>
          </w:tcPr>
          <w:p w14:paraId="253D6155" w14:textId="77777777" w:rsidR="00313E23" w:rsidRDefault="00313E23" w:rsidP="00C254A8">
            <w:pPr>
              <w:rPr>
                <w:b/>
                <w:bCs/>
              </w:rPr>
            </w:pPr>
            <w:r>
              <w:rPr>
                <w:b/>
                <w:bCs/>
              </w:rPr>
              <w:t>Job Title:</w:t>
            </w:r>
          </w:p>
          <w:p w14:paraId="04D7B915" w14:textId="77777777" w:rsidR="007E273C" w:rsidRDefault="007E273C" w:rsidP="00C254A8">
            <w:pPr>
              <w:rPr>
                <w:b/>
                <w:bCs/>
              </w:rPr>
            </w:pPr>
          </w:p>
          <w:p w14:paraId="7EAC1C64" w14:textId="79B08B2A" w:rsidR="007E273C" w:rsidRPr="00D05D30" w:rsidRDefault="007E273C" w:rsidP="00C254A8">
            <w:pPr>
              <w:rPr>
                <w:b/>
                <w:bCs/>
              </w:rPr>
            </w:pPr>
          </w:p>
        </w:tc>
      </w:tr>
      <w:tr w:rsidR="00313E23" w14:paraId="1B461530" w14:textId="77777777" w:rsidTr="009F5C9D">
        <w:tc>
          <w:tcPr>
            <w:tcW w:w="8926" w:type="dxa"/>
          </w:tcPr>
          <w:p w14:paraId="294D10A2" w14:textId="77777777" w:rsidR="00313E23" w:rsidRDefault="00313E23" w:rsidP="00C254A8">
            <w:pPr>
              <w:rPr>
                <w:b/>
                <w:bCs/>
              </w:rPr>
            </w:pPr>
            <w:r>
              <w:rPr>
                <w:b/>
                <w:bCs/>
              </w:rPr>
              <w:t>Organisation:</w:t>
            </w:r>
          </w:p>
          <w:p w14:paraId="5FF88AC2" w14:textId="77777777" w:rsidR="007E273C" w:rsidRDefault="007E273C" w:rsidP="00C254A8">
            <w:pPr>
              <w:rPr>
                <w:b/>
                <w:bCs/>
              </w:rPr>
            </w:pPr>
          </w:p>
          <w:p w14:paraId="5E9E5160" w14:textId="62E4009E" w:rsidR="007E273C" w:rsidRPr="00D05D30" w:rsidRDefault="007E273C" w:rsidP="00C254A8">
            <w:pPr>
              <w:rPr>
                <w:b/>
                <w:bCs/>
              </w:rPr>
            </w:pPr>
          </w:p>
        </w:tc>
      </w:tr>
      <w:tr w:rsidR="00313E23" w14:paraId="63D32DBB" w14:textId="77777777" w:rsidTr="009F5C9D">
        <w:tc>
          <w:tcPr>
            <w:tcW w:w="8926" w:type="dxa"/>
          </w:tcPr>
          <w:p w14:paraId="6B037C7C" w14:textId="4880728F" w:rsidR="009F5C9D" w:rsidRDefault="00313E23" w:rsidP="00024FB3">
            <w:pPr>
              <w:rPr>
                <w:i/>
                <w:iCs/>
              </w:rPr>
            </w:pPr>
            <w:r>
              <w:rPr>
                <w:i/>
                <w:iCs/>
              </w:rPr>
              <w:t>I am joining</w:t>
            </w:r>
            <w:r w:rsidR="00024FB3">
              <w:rPr>
                <w:i/>
                <w:iCs/>
              </w:rPr>
              <w:t>:</w:t>
            </w:r>
          </w:p>
          <w:p w14:paraId="5CB9C24D" w14:textId="77777777" w:rsidR="00024FB3" w:rsidRPr="009F5C9D" w:rsidRDefault="00E72A5B" w:rsidP="009F5C9D">
            <w:pPr>
              <w:pStyle w:val="ListParagraph"/>
              <w:numPr>
                <w:ilvl w:val="0"/>
                <w:numId w:val="20"/>
              </w:numPr>
              <w:rPr>
                <w:i/>
                <w:iCs/>
              </w:rPr>
            </w:pPr>
            <w:r w:rsidRPr="009F5C9D">
              <w:rPr>
                <w:i/>
                <w:iCs/>
              </w:rPr>
              <w:t xml:space="preserve">On behalf of an </w:t>
            </w:r>
            <w:r w:rsidRPr="009F5C9D">
              <w:rPr>
                <w:b/>
                <w:bCs/>
                <w:i/>
                <w:iCs/>
              </w:rPr>
              <w:t>organisation</w:t>
            </w:r>
          </w:p>
          <w:p w14:paraId="6AA794E6" w14:textId="05A687C7" w:rsidR="00E72A5B" w:rsidRPr="00024FB3" w:rsidRDefault="00E72A5B" w:rsidP="009F5C9D">
            <w:pPr>
              <w:pStyle w:val="ListParagraph"/>
              <w:numPr>
                <w:ilvl w:val="0"/>
                <w:numId w:val="20"/>
              </w:numPr>
            </w:pPr>
            <w:r w:rsidRPr="009F5C9D">
              <w:rPr>
                <w:i/>
                <w:iCs/>
              </w:rPr>
              <w:t xml:space="preserve">As an </w:t>
            </w:r>
            <w:r w:rsidRPr="009F5C9D">
              <w:rPr>
                <w:b/>
                <w:bCs/>
                <w:i/>
                <w:iCs/>
              </w:rPr>
              <w:t>individual</w:t>
            </w:r>
          </w:p>
        </w:tc>
      </w:tr>
    </w:tbl>
    <w:p w14:paraId="704F45D1" w14:textId="77777777" w:rsidR="000F1635" w:rsidRDefault="000F1635" w:rsidP="00C254A8"/>
    <w:p w14:paraId="0875683D" w14:textId="7A87F8B1" w:rsidR="009F5C9D" w:rsidRPr="000A1D27" w:rsidRDefault="000A1D27" w:rsidP="000A1D27">
      <w:pPr>
        <w:jc w:val="center"/>
        <w:rPr>
          <w:i/>
          <w:iCs/>
        </w:rPr>
      </w:pPr>
      <w:r>
        <w:rPr>
          <w:i/>
          <w:iCs/>
        </w:rPr>
        <w:t>If accepted, your application will be sen</w:t>
      </w:r>
      <w:r w:rsidR="00FD3A95">
        <w:rPr>
          <w:i/>
          <w:iCs/>
        </w:rPr>
        <w:t>t</w:t>
      </w:r>
      <w:r>
        <w:rPr>
          <w:i/>
          <w:iCs/>
        </w:rPr>
        <w:t xml:space="preserve"> to the Roma Health Network Members who </w:t>
      </w:r>
      <w:r w:rsidR="00051834">
        <w:rPr>
          <w:i/>
          <w:iCs/>
        </w:rPr>
        <w:t xml:space="preserve">will </w:t>
      </w:r>
      <w:r>
        <w:rPr>
          <w:i/>
          <w:iCs/>
        </w:rPr>
        <w:t xml:space="preserve">have </w:t>
      </w:r>
      <w:r>
        <w:rPr>
          <w:b/>
          <w:bCs/>
          <w:i/>
          <w:iCs/>
        </w:rPr>
        <w:t xml:space="preserve">7 days </w:t>
      </w:r>
      <w:r>
        <w:rPr>
          <w:i/>
          <w:iCs/>
        </w:rPr>
        <w:t>to voice their objections. If there are no objections, you will be approved and added to the mailing list</w:t>
      </w:r>
      <w:r w:rsidR="00D43636">
        <w:rPr>
          <w:i/>
          <w:iCs/>
        </w:rPr>
        <w:t>, as mentioned above.</w:t>
      </w:r>
    </w:p>
    <w:sectPr w:rsidR="009F5C9D" w:rsidRPr="000A1D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309C" w14:textId="77777777" w:rsidR="005E719A" w:rsidRDefault="005E719A" w:rsidP="002D55D9">
      <w:pPr>
        <w:spacing w:after="0" w:line="240" w:lineRule="auto"/>
      </w:pPr>
      <w:r>
        <w:separator/>
      </w:r>
    </w:p>
  </w:endnote>
  <w:endnote w:type="continuationSeparator" w:id="0">
    <w:p w14:paraId="2F385871" w14:textId="77777777" w:rsidR="005E719A" w:rsidRDefault="005E719A" w:rsidP="002D55D9">
      <w:pPr>
        <w:spacing w:after="0" w:line="240" w:lineRule="auto"/>
      </w:pPr>
      <w:r>
        <w:continuationSeparator/>
      </w:r>
    </w:p>
  </w:endnote>
  <w:endnote w:type="continuationNotice" w:id="1">
    <w:p w14:paraId="3056B102" w14:textId="77777777" w:rsidR="005E719A" w:rsidRDefault="005E7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3828"/>
      <w:docPartObj>
        <w:docPartGallery w:val="Page Numbers (Bottom of Page)"/>
        <w:docPartUnique/>
      </w:docPartObj>
    </w:sdtPr>
    <w:sdtEndPr>
      <w:rPr>
        <w:noProof/>
      </w:rPr>
    </w:sdtEndPr>
    <w:sdtContent>
      <w:p w14:paraId="28E24E46" w14:textId="0C25D083" w:rsidR="00700923" w:rsidRDefault="007A77AA">
        <w:pPr>
          <w:pStyle w:val="Footer"/>
        </w:pPr>
        <w:r>
          <w:rPr>
            <w:noProof/>
          </w:rPr>
          <mc:AlternateContent>
            <mc:Choice Requires="wps">
              <w:drawing>
                <wp:anchor distT="0" distB="0" distL="114300" distR="114300" simplePos="0" relativeHeight="251673600" behindDoc="0" locked="0" layoutInCell="1" allowOverlap="1" wp14:anchorId="21BCF70D" wp14:editId="15FD275E">
                  <wp:simplePos x="0" y="0"/>
                  <wp:positionH relativeFrom="margin">
                    <wp:align>right</wp:align>
                  </wp:positionH>
                  <wp:positionV relativeFrom="paragraph">
                    <wp:posOffset>-117475</wp:posOffset>
                  </wp:positionV>
                  <wp:extent cx="5768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6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18389" id="Straight Connector 2"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05pt,-9.25pt" to="857.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" strokecolor="black [3200]" strokeweight=".5pt">
                  <v:stroke joinstyle="miter"/>
                  <w10:wrap anchorx="margin"/>
                </v:line>
              </w:pict>
            </mc:Fallback>
          </mc:AlternateContent>
        </w:r>
        <w:r w:rsidR="00700923" w:rsidRPr="00700923">
          <w:rPr>
            <w:noProof/>
          </w:rPr>
          <w:drawing>
            <wp:anchor distT="0" distB="0" distL="114300" distR="114300" simplePos="0" relativeHeight="251662338" behindDoc="1" locked="0" layoutInCell="1" allowOverlap="1" wp14:anchorId="6C1C157D" wp14:editId="7FC6520B">
              <wp:simplePos x="0" y="0"/>
              <wp:positionH relativeFrom="margin">
                <wp:align>right</wp:align>
              </wp:positionH>
              <wp:positionV relativeFrom="paragraph">
                <wp:posOffset>-58420</wp:posOffset>
              </wp:positionV>
              <wp:extent cx="4305935" cy="68580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935" cy="685800"/>
                      </a:xfrm>
                      <a:prstGeom prst="rect">
                        <a:avLst/>
                      </a:prstGeom>
                      <a:noFill/>
                    </pic:spPr>
                  </pic:pic>
                </a:graphicData>
              </a:graphic>
              <wp14:sizeRelH relativeFrom="page">
                <wp14:pctWidth>0</wp14:pctWidth>
              </wp14:sizeRelH>
              <wp14:sizeRelV relativeFrom="page">
                <wp14:pctHeight>0</wp14:pctHeight>
              </wp14:sizeRelV>
            </wp:anchor>
          </w:drawing>
        </w:r>
        <w:r w:rsidR="00700923">
          <w:fldChar w:fldCharType="begin"/>
        </w:r>
        <w:r w:rsidR="00700923">
          <w:instrText xml:space="preserve"> PAGE   \* MERGEFORMAT </w:instrText>
        </w:r>
        <w:r w:rsidR="00700923">
          <w:fldChar w:fldCharType="separate"/>
        </w:r>
        <w:r w:rsidR="00700923">
          <w:rPr>
            <w:noProof/>
          </w:rPr>
          <w:t>2</w:t>
        </w:r>
        <w:r w:rsidR="00700923">
          <w:rPr>
            <w:noProof/>
          </w:rPr>
          <w:fldChar w:fldCharType="end"/>
        </w:r>
      </w:p>
    </w:sdtContent>
  </w:sdt>
  <w:p w14:paraId="0EE30539" w14:textId="6AD58B0C" w:rsidR="001D6F25" w:rsidRDefault="00700923">
    <w:pPr>
      <w:pStyle w:val="Footer"/>
    </w:pPr>
    <w:r w:rsidRPr="00700923">
      <w:rPr>
        <w:noProof/>
      </w:rPr>
      <w:drawing>
        <wp:anchor distT="0" distB="0" distL="114300" distR="114300" simplePos="0" relativeHeight="251661314" behindDoc="1" locked="0" layoutInCell="1" allowOverlap="1" wp14:anchorId="04F8BE0D" wp14:editId="3744F1FF">
          <wp:simplePos x="0" y="0"/>
          <wp:positionH relativeFrom="margin">
            <wp:posOffset>-635</wp:posOffset>
          </wp:positionH>
          <wp:positionV relativeFrom="paragraph">
            <wp:posOffset>253365</wp:posOffset>
          </wp:positionV>
          <wp:extent cx="1920240" cy="124377"/>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240" cy="12437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E746" w14:textId="77777777" w:rsidR="005E719A" w:rsidRDefault="005E719A" w:rsidP="002D55D9">
      <w:pPr>
        <w:spacing w:after="0" w:line="240" w:lineRule="auto"/>
      </w:pPr>
      <w:r>
        <w:separator/>
      </w:r>
    </w:p>
  </w:footnote>
  <w:footnote w:type="continuationSeparator" w:id="0">
    <w:p w14:paraId="438F58D7" w14:textId="77777777" w:rsidR="005E719A" w:rsidRDefault="005E719A" w:rsidP="002D55D9">
      <w:pPr>
        <w:spacing w:after="0" w:line="240" w:lineRule="auto"/>
      </w:pPr>
      <w:r>
        <w:continuationSeparator/>
      </w:r>
    </w:p>
  </w:footnote>
  <w:footnote w:type="continuationNotice" w:id="1">
    <w:p w14:paraId="31050CD2" w14:textId="77777777" w:rsidR="005E719A" w:rsidRDefault="005E7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BAEB" w14:textId="17414613" w:rsidR="002D55D9" w:rsidRPr="002D55D9" w:rsidRDefault="006F135B">
    <w:pPr>
      <w:pStyle w:val="Header"/>
      <w:rPr>
        <w:rFonts w:cstheme="minorHAnsi"/>
      </w:rPr>
    </w:pPr>
    <w:r w:rsidRPr="00525E14">
      <w:rPr>
        <w:noProof/>
        <w:color w:val="4472C4" w:themeColor="accent1"/>
      </w:rPr>
      <w:drawing>
        <wp:anchor distT="0" distB="0" distL="114300" distR="114300" simplePos="0" relativeHeight="251672576" behindDoc="1" locked="0" layoutInCell="1" allowOverlap="1" wp14:anchorId="5753A9E4" wp14:editId="4D9E3406">
          <wp:simplePos x="0" y="0"/>
          <wp:positionH relativeFrom="margin">
            <wp:align>right</wp:align>
          </wp:positionH>
          <wp:positionV relativeFrom="paragraph">
            <wp:posOffset>-312420</wp:posOffset>
          </wp:positionV>
          <wp:extent cx="1897380" cy="624886"/>
          <wp:effectExtent l="0" t="0" r="7620" b="381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624886"/>
                  </a:xfrm>
                  <a:prstGeom prst="rect">
                    <a:avLst/>
                  </a:prstGeom>
                  <a:noFill/>
                  <a:ln>
                    <a:noFill/>
                  </a:ln>
                </pic:spPr>
              </pic:pic>
            </a:graphicData>
          </a:graphic>
          <wp14:sizeRelH relativeFrom="page">
            <wp14:pctWidth>0</wp14:pctWidth>
          </wp14:sizeRelH>
          <wp14:sizeRelV relativeFrom="page">
            <wp14:pctHeight>0</wp14:pctHeight>
          </wp14:sizeRelV>
        </wp:anchor>
      </w:drawing>
    </w:r>
    <w:r w:rsidR="002D55D9" w:rsidRPr="00525E14">
      <w:rPr>
        <w:rFonts w:cstheme="minorHAnsi"/>
        <w:b/>
        <w:bCs/>
        <w:noProof/>
        <w:color w:val="4472C4" w:themeColor="accent1"/>
      </w:rPr>
      <mc:AlternateContent>
        <mc:Choice Requires="wps">
          <w:drawing>
            <wp:anchor distT="0" distB="0" distL="114300" distR="114300" simplePos="0" relativeHeight="251657216" behindDoc="0" locked="0" layoutInCell="1" allowOverlap="1" wp14:anchorId="6A73DA9C" wp14:editId="16CEADA6">
              <wp:simplePos x="0" y="0"/>
              <wp:positionH relativeFrom="margin">
                <wp:align>right</wp:align>
              </wp:positionH>
              <wp:positionV relativeFrom="paragraph">
                <wp:posOffset>381000</wp:posOffset>
              </wp:positionV>
              <wp:extent cx="5722620" cy="7620"/>
              <wp:effectExtent l="0" t="0" r="30480" b="30480"/>
              <wp:wrapNone/>
              <wp:docPr id="1" name="Rechte verbindingslijn 1"/>
              <wp:cNvGraphicFramePr/>
              <a:graphic xmlns:a="http://schemas.openxmlformats.org/drawingml/2006/main">
                <a:graphicData uri="http://schemas.microsoft.com/office/word/2010/wordprocessingShape">
                  <wps:wsp>
                    <wps:cNvCnPr/>
                    <wps:spPr>
                      <a:xfrm>
                        <a:off x="0" y="0"/>
                        <a:ext cx="57226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79919" id="Rechte verbindingslijn 1"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4pt,30pt" to="850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" strokecolor="black [3200]" strokeweight=".5pt">
              <v:stroke joinstyle="miter"/>
              <w10:wrap anchorx="margin"/>
            </v:line>
          </w:pict>
        </mc:Fallback>
      </mc:AlternateContent>
    </w:r>
    <w:r w:rsidR="002D55D9" w:rsidRPr="00525E14">
      <w:rPr>
        <w:rFonts w:cstheme="minorHAnsi"/>
        <w:b/>
        <w:bCs/>
        <w:color w:val="4472C4" w:themeColor="accent1"/>
      </w:rPr>
      <w:t>Roma Health Network</w:t>
    </w:r>
    <w:r w:rsidRPr="006F135B">
      <w:rPr>
        <w:noProof/>
      </w:rPr>
      <w:t xml:space="preserve"> </w:t>
    </w:r>
    <w:r w:rsidR="002D55D9" w:rsidRPr="00590322">
      <w:rPr>
        <w:rFonts w:cstheme="minorHAnsi"/>
        <w:b/>
        <w:bCs/>
      </w:rPr>
      <w:br/>
    </w:r>
    <w:r w:rsidR="00573367">
      <w:rPr>
        <w:rFonts w:cstheme="minorHAnsi"/>
        <w:b/>
        <w:bCs/>
      </w:rPr>
      <w:t>RHN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2713"/>
    <w:multiLevelType w:val="hybridMultilevel"/>
    <w:tmpl w:val="5F6C2F2E"/>
    <w:lvl w:ilvl="0" w:tplc="57CA55E6">
      <w:numFmt w:val="bullet"/>
      <w:lvlText w:val=""/>
      <w:lvlJc w:val="left"/>
      <w:pPr>
        <w:ind w:left="1800" w:hanging="360"/>
      </w:pPr>
      <w:rPr>
        <w:rFonts w:ascii="Symbol" w:eastAsiaTheme="minorHAnsi" w:hAnsi="Symbol" w:cstheme="minorBid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28400FC"/>
    <w:multiLevelType w:val="hybridMultilevel"/>
    <w:tmpl w:val="D3AA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A43BE"/>
    <w:multiLevelType w:val="hybridMultilevel"/>
    <w:tmpl w:val="160C1054"/>
    <w:lvl w:ilvl="0" w:tplc="0413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121B40"/>
    <w:multiLevelType w:val="hybridMultilevel"/>
    <w:tmpl w:val="1B3A0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5425D"/>
    <w:multiLevelType w:val="hybridMultilevel"/>
    <w:tmpl w:val="7B50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13432"/>
    <w:multiLevelType w:val="hybridMultilevel"/>
    <w:tmpl w:val="44E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D2068"/>
    <w:multiLevelType w:val="hybridMultilevel"/>
    <w:tmpl w:val="C29A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74926"/>
    <w:multiLevelType w:val="hybridMultilevel"/>
    <w:tmpl w:val="EBE8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4600D"/>
    <w:multiLevelType w:val="hybridMultilevel"/>
    <w:tmpl w:val="25BA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416AC"/>
    <w:multiLevelType w:val="hybridMultilevel"/>
    <w:tmpl w:val="4C9E9AAC"/>
    <w:lvl w:ilvl="0" w:tplc="57CA55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4508C"/>
    <w:multiLevelType w:val="hybridMultilevel"/>
    <w:tmpl w:val="8B607710"/>
    <w:lvl w:ilvl="0" w:tplc="178EF36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6D3D08"/>
    <w:multiLevelType w:val="hybridMultilevel"/>
    <w:tmpl w:val="5D52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90DEF"/>
    <w:multiLevelType w:val="hybridMultilevel"/>
    <w:tmpl w:val="765C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21CEA"/>
    <w:multiLevelType w:val="hybridMultilevel"/>
    <w:tmpl w:val="02F492F4"/>
    <w:lvl w:ilvl="0" w:tplc="0413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6D2451"/>
    <w:multiLevelType w:val="hybridMultilevel"/>
    <w:tmpl w:val="E3BE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02E22"/>
    <w:multiLevelType w:val="hybridMultilevel"/>
    <w:tmpl w:val="0130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F5716"/>
    <w:multiLevelType w:val="hybridMultilevel"/>
    <w:tmpl w:val="7FB0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20A83"/>
    <w:multiLevelType w:val="hybridMultilevel"/>
    <w:tmpl w:val="0222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B58B6"/>
    <w:multiLevelType w:val="hybridMultilevel"/>
    <w:tmpl w:val="2AF6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202FF"/>
    <w:multiLevelType w:val="hybridMultilevel"/>
    <w:tmpl w:val="1E2E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088936">
    <w:abstractNumId w:val="5"/>
  </w:num>
  <w:num w:numId="2" w16cid:durableId="372047910">
    <w:abstractNumId w:val="17"/>
  </w:num>
  <w:num w:numId="3" w16cid:durableId="1315649288">
    <w:abstractNumId w:val="11"/>
  </w:num>
  <w:num w:numId="4" w16cid:durableId="1191801143">
    <w:abstractNumId w:val="19"/>
  </w:num>
  <w:num w:numId="5" w16cid:durableId="1722899415">
    <w:abstractNumId w:val="14"/>
  </w:num>
  <w:num w:numId="6" w16cid:durableId="2020547349">
    <w:abstractNumId w:val="6"/>
  </w:num>
  <w:num w:numId="7" w16cid:durableId="1798714039">
    <w:abstractNumId w:val="18"/>
  </w:num>
  <w:num w:numId="8" w16cid:durableId="190458184">
    <w:abstractNumId w:val="8"/>
  </w:num>
  <w:num w:numId="9" w16cid:durableId="668748656">
    <w:abstractNumId w:val="12"/>
  </w:num>
  <w:num w:numId="10" w16cid:durableId="1030490122">
    <w:abstractNumId w:val="3"/>
  </w:num>
  <w:num w:numId="11" w16cid:durableId="1830369136">
    <w:abstractNumId w:val="1"/>
  </w:num>
  <w:num w:numId="12" w16cid:durableId="1512791900">
    <w:abstractNumId w:val="15"/>
  </w:num>
  <w:num w:numId="13" w16cid:durableId="1794396625">
    <w:abstractNumId w:val="7"/>
  </w:num>
  <w:num w:numId="14" w16cid:durableId="184909417">
    <w:abstractNumId w:val="4"/>
  </w:num>
  <w:num w:numId="15" w16cid:durableId="55590462">
    <w:abstractNumId w:val="16"/>
  </w:num>
  <w:num w:numId="16" w16cid:durableId="1135954718">
    <w:abstractNumId w:val="2"/>
  </w:num>
  <w:num w:numId="17" w16cid:durableId="1642661355">
    <w:abstractNumId w:val="13"/>
  </w:num>
  <w:num w:numId="18" w16cid:durableId="1269855653">
    <w:abstractNumId w:val="10"/>
  </w:num>
  <w:num w:numId="19" w16cid:durableId="1280794174">
    <w:abstractNumId w:val="0"/>
  </w:num>
  <w:num w:numId="20" w16cid:durableId="1466463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A4"/>
    <w:rsid w:val="00016C8B"/>
    <w:rsid w:val="00024FB3"/>
    <w:rsid w:val="00026383"/>
    <w:rsid w:val="00034A6A"/>
    <w:rsid w:val="00041E46"/>
    <w:rsid w:val="00051834"/>
    <w:rsid w:val="000651B3"/>
    <w:rsid w:val="00065836"/>
    <w:rsid w:val="00067BCA"/>
    <w:rsid w:val="00077C60"/>
    <w:rsid w:val="00091ECC"/>
    <w:rsid w:val="0009661C"/>
    <w:rsid w:val="000A1D27"/>
    <w:rsid w:val="000A366D"/>
    <w:rsid w:val="000A5B42"/>
    <w:rsid w:val="000B3105"/>
    <w:rsid w:val="000B5F43"/>
    <w:rsid w:val="000D6A2E"/>
    <w:rsid w:val="000F01CB"/>
    <w:rsid w:val="000F1635"/>
    <w:rsid w:val="000F7A0B"/>
    <w:rsid w:val="00105918"/>
    <w:rsid w:val="001240F2"/>
    <w:rsid w:val="00130B7A"/>
    <w:rsid w:val="00131293"/>
    <w:rsid w:val="0013577A"/>
    <w:rsid w:val="00135CC6"/>
    <w:rsid w:val="00136A39"/>
    <w:rsid w:val="00136F71"/>
    <w:rsid w:val="00150018"/>
    <w:rsid w:val="00151817"/>
    <w:rsid w:val="00181E50"/>
    <w:rsid w:val="00182A01"/>
    <w:rsid w:val="00185450"/>
    <w:rsid w:val="00185CF0"/>
    <w:rsid w:val="00187C92"/>
    <w:rsid w:val="00190E95"/>
    <w:rsid w:val="00192981"/>
    <w:rsid w:val="001A066B"/>
    <w:rsid w:val="001C4BA1"/>
    <w:rsid w:val="001C62C4"/>
    <w:rsid w:val="001C62F1"/>
    <w:rsid w:val="001C6897"/>
    <w:rsid w:val="001D3FD4"/>
    <w:rsid w:val="001D6F25"/>
    <w:rsid w:val="001E1AC9"/>
    <w:rsid w:val="001E720A"/>
    <w:rsid w:val="001F1A73"/>
    <w:rsid w:val="001F43BC"/>
    <w:rsid w:val="0020414A"/>
    <w:rsid w:val="00212C79"/>
    <w:rsid w:val="00213054"/>
    <w:rsid w:val="00216403"/>
    <w:rsid w:val="00224620"/>
    <w:rsid w:val="002312DC"/>
    <w:rsid w:val="00234AAB"/>
    <w:rsid w:val="0024211B"/>
    <w:rsid w:val="00250A0C"/>
    <w:rsid w:val="00255578"/>
    <w:rsid w:val="00261A87"/>
    <w:rsid w:val="00266B53"/>
    <w:rsid w:val="00266C43"/>
    <w:rsid w:val="0027472A"/>
    <w:rsid w:val="0027543B"/>
    <w:rsid w:val="00282078"/>
    <w:rsid w:val="00283CBF"/>
    <w:rsid w:val="00294F5D"/>
    <w:rsid w:val="002A02CF"/>
    <w:rsid w:val="002C77D8"/>
    <w:rsid w:val="002D55D9"/>
    <w:rsid w:val="002D6907"/>
    <w:rsid w:val="00313E23"/>
    <w:rsid w:val="00316A00"/>
    <w:rsid w:val="00317078"/>
    <w:rsid w:val="0031755C"/>
    <w:rsid w:val="0035043B"/>
    <w:rsid w:val="00360B82"/>
    <w:rsid w:val="003618E7"/>
    <w:rsid w:val="00367EDF"/>
    <w:rsid w:val="00395813"/>
    <w:rsid w:val="003A4EE4"/>
    <w:rsid w:val="003B635B"/>
    <w:rsid w:val="003B6DD4"/>
    <w:rsid w:val="003F27F1"/>
    <w:rsid w:val="00407A97"/>
    <w:rsid w:val="004153F7"/>
    <w:rsid w:val="0041544C"/>
    <w:rsid w:val="00416F59"/>
    <w:rsid w:val="004332FD"/>
    <w:rsid w:val="00435A4E"/>
    <w:rsid w:val="00450099"/>
    <w:rsid w:val="00456FE6"/>
    <w:rsid w:val="00461309"/>
    <w:rsid w:val="004965C4"/>
    <w:rsid w:val="004C1153"/>
    <w:rsid w:val="004C34C7"/>
    <w:rsid w:val="004C627E"/>
    <w:rsid w:val="004D3025"/>
    <w:rsid w:val="004D4050"/>
    <w:rsid w:val="004E0B83"/>
    <w:rsid w:val="004E1091"/>
    <w:rsid w:val="004E4A56"/>
    <w:rsid w:val="004E4F1C"/>
    <w:rsid w:val="004E6497"/>
    <w:rsid w:val="004F5A9D"/>
    <w:rsid w:val="005122C9"/>
    <w:rsid w:val="00515BBB"/>
    <w:rsid w:val="00525E14"/>
    <w:rsid w:val="00534783"/>
    <w:rsid w:val="005455F5"/>
    <w:rsid w:val="00547795"/>
    <w:rsid w:val="00547E6E"/>
    <w:rsid w:val="005559BA"/>
    <w:rsid w:val="00573367"/>
    <w:rsid w:val="00586970"/>
    <w:rsid w:val="005A4A21"/>
    <w:rsid w:val="005A4E0B"/>
    <w:rsid w:val="005A5EF0"/>
    <w:rsid w:val="005E719A"/>
    <w:rsid w:val="005F2BF4"/>
    <w:rsid w:val="00606D90"/>
    <w:rsid w:val="006114CA"/>
    <w:rsid w:val="00613D33"/>
    <w:rsid w:val="006265BD"/>
    <w:rsid w:val="00626DBF"/>
    <w:rsid w:val="006315F4"/>
    <w:rsid w:val="006348BB"/>
    <w:rsid w:val="00647B3E"/>
    <w:rsid w:val="0066056D"/>
    <w:rsid w:val="0067439A"/>
    <w:rsid w:val="006A6D2D"/>
    <w:rsid w:val="006B0B35"/>
    <w:rsid w:val="006C30A2"/>
    <w:rsid w:val="006F0E78"/>
    <w:rsid w:val="006F135B"/>
    <w:rsid w:val="00700923"/>
    <w:rsid w:val="007529E1"/>
    <w:rsid w:val="00752D2C"/>
    <w:rsid w:val="007532AB"/>
    <w:rsid w:val="007569C9"/>
    <w:rsid w:val="00760B92"/>
    <w:rsid w:val="00761D0E"/>
    <w:rsid w:val="007971ED"/>
    <w:rsid w:val="007A6CD7"/>
    <w:rsid w:val="007A77AA"/>
    <w:rsid w:val="007B3B24"/>
    <w:rsid w:val="007B7E4B"/>
    <w:rsid w:val="007C09C9"/>
    <w:rsid w:val="007E0096"/>
    <w:rsid w:val="007E273C"/>
    <w:rsid w:val="007E7AFD"/>
    <w:rsid w:val="007F2E1F"/>
    <w:rsid w:val="007F5AFA"/>
    <w:rsid w:val="00802535"/>
    <w:rsid w:val="00802AA3"/>
    <w:rsid w:val="00804807"/>
    <w:rsid w:val="00846162"/>
    <w:rsid w:val="00856319"/>
    <w:rsid w:val="00864FC1"/>
    <w:rsid w:val="0086658D"/>
    <w:rsid w:val="0086799C"/>
    <w:rsid w:val="00881664"/>
    <w:rsid w:val="00884792"/>
    <w:rsid w:val="0089512B"/>
    <w:rsid w:val="008A151A"/>
    <w:rsid w:val="008A7042"/>
    <w:rsid w:val="008D4B1C"/>
    <w:rsid w:val="008E5C18"/>
    <w:rsid w:val="00911BBF"/>
    <w:rsid w:val="0091243E"/>
    <w:rsid w:val="00931A3D"/>
    <w:rsid w:val="00943C0B"/>
    <w:rsid w:val="00943E09"/>
    <w:rsid w:val="00952A06"/>
    <w:rsid w:val="00954E32"/>
    <w:rsid w:val="00956794"/>
    <w:rsid w:val="00956984"/>
    <w:rsid w:val="0095731C"/>
    <w:rsid w:val="00957698"/>
    <w:rsid w:val="0096344E"/>
    <w:rsid w:val="00990A04"/>
    <w:rsid w:val="00995A66"/>
    <w:rsid w:val="009A12D6"/>
    <w:rsid w:val="009A22D2"/>
    <w:rsid w:val="009B0F61"/>
    <w:rsid w:val="009E2A52"/>
    <w:rsid w:val="009E513B"/>
    <w:rsid w:val="009F5C9D"/>
    <w:rsid w:val="009F6B3B"/>
    <w:rsid w:val="00A07213"/>
    <w:rsid w:val="00A1404C"/>
    <w:rsid w:val="00A2161F"/>
    <w:rsid w:val="00A2230C"/>
    <w:rsid w:val="00A24114"/>
    <w:rsid w:val="00A30132"/>
    <w:rsid w:val="00A34AFF"/>
    <w:rsid w:val="00A35971"/>
    <w:rsid w:val="00A37A20"/>
    <w:rsid w:val="00A45566"/>
    <w:rsid w:val="00A468E7"/>
    <w:rsid w:val="00A56EA4"/>
    <w:rsid w:val="00A57FD9"/>
    <w:rsid w:val="00A61C22"/>
    <w:rsid w:val="00A648F1"/>
    <w:rsid w:val="00A8133B"/>
    <w:rsid w:val="00A87B0D"/>
    <w:rsid w:val="00A96503"/>
    <w:rsid w:val="00AA0450"/>
    <w:rsid w:val="00AA15FA"/>
    <w:rsid w:val="00AC5843"/>
    <w:rsid w:val="00AC7478"/>
    <w:rsid w:val="00AD23B5"/>
    <w:rsid w:val="00AD518C"/>
    <w:rsid w:val="00B10A21"/>
    <w:rsid w:val="00B135F2"/>
    <w:rsid w:val="00B252A9"/>
    <w:rsid w:val="00B26989"/>
    <w:rsid w:val="00B27815"/>
    <w:rsid w:val="00B33B19"/>
    <w:rsid w:val="00B36A46"/>
    <w:rsid w:val="00B5249A"/>
    <w:rsid w:val="00B5353D"/>
    <w:rsid w:val="00B5693F"/>
    <w:rsid w:val="00B777BD"/>
    <w:rsid w:val="00B84F8F"/>
    <w:rsid w:val="00B85C8A"/>
    <w:rsid w:val="00B9685A"/>
    <w:rsid w:val="00BA3B67"/>
    <w:rsid w:val="00BA5FF8"/>
    <w:rsid w:val="00BB483C"/>
    <w:rsid w:val="00BD769F"/>
    <w:rsid w:val="00BD7AF4"/>
    <w:rsid w:val="00BE0F12"/>
    <w:rsid w:val="00BE254D"/>
    <w:rsid w:val="00BE5D62"/>
    <w:rsid w:val="00BE6438"/>
    <w:rsid w:val="00BE78A9"/>
    <w:rsid w:val="00BF2BB3"/>
    <w:rsid w:val="00C018AF"/>
    <w:rsid w:val="00C0305B"/>
    <w:rsid w:val="00C03ABB"/>
    <w:rsid w:val="00C0442C"/>
    <w:rsid w:val="00C17649"/>
    <w:rsid w:val="00C254A8"/>
    <w:rsid w:val="00C361DA"/>
    <w:rsid w:val="00C5067B"/>
    <w:rsid w:val="00C7018F"/>
    <w:rsid w:val="00C75F77"/>
    <w:rsid w:val="00C80194"/>
    <w:rsid w:val="00C90AB3"/>
    <w:rsid w:val="00CA3B68"/>
    <w:rsid w:val="00CA7FD4"/>
    <w:rsid w:val="00CB6043"/>
    <w:rsid w:val="00CC11E4"/>
    <w:rsid w:val="00CF0EF7"/>
    <w:rsid w:val="00CF44BC"/>
    <w:rsid w:val="00D05D30"/>
    <w:rsid w:val="00D36493"/>
    <w:rsid w:val="00D43636"/>
    <w:rsid w:val="00D57FBB"/>
    <w:rsid w:val="00D60AF7"/>
    <w:rsid w:val="00D6207E"/>
    <w:rsid w:val="00D90379"/>
    <w:rsid w:val="00D92BFC"/>
    <w:rsid w:val="00D93942"/>
    <w:rsid w:val="00D94C1D"/>
    <w:rsid w:val="00D97082"/>
    <w:rsid w:val="00DA4308"/>
    <w:rsid w:val="00DB2DEE"/>
    <w:rsid w:val="00DB6FFD"/>
    <w:rsid w:val="00DC30AE"/>
    <w:rsid w:val="00DC7B07"/>
    <w:rsid w:val="00DE4921"/>
    <w:rsid w:val="00DF27FF"/>
    <w:rsid w:val="00DF5888"/>
    <w:rsid w:val="00E012AD"/>
    <w:rsid w:val="00E0203A"/>
    <w:rsid w:val="00E12BEB"/>
    <w:rsid w:val="00E3009A"/>
    <w:rsid w:val="00E3049C"/>
    <w:rsid w:val="00E33885"/>
    <w:rsid w:val="00E421AC"/>
    <w:rsid w:val="00E55AB2"/>
    <w:rsid w:val="00E55AD6"/>
    <w:rsid w:val="00E575B9"/>
    <w:rsid w:val="00E57639"/>
    <w:rsid w:val="00E578E6"/>
    <w:rsid w:val="00E61671"/>
    <w:rsid w:val="00E66BC3"/>
    <w:rsid w:val="00E7071E"/>
    <w:rsid w:val="00E72A5B"/>
    <w:rsid w:val="00E87561"/>
    <w:rsid w:val="00E934D0"/>
    <w:rsid w:val="00E940E5"/>
    <w:rsid w:val="00E944D8"/>
    <w:rsid w:val="00EA5D75"/>
    <w:rsid w:val="00EA6EA4"/>
    <w:rsid w:val="00EB1811"/>
    <w:rsid w:val="00EB1FCE"/>
    <w:rsid w:val="00EB2C7B"/>
    <w:rsid w:val="00ED50F7"/>
    <w:rsid w:val="00EF3C3C"/>
    <w:rsid w:val="00F011FE"/>
    <w:rsid w:val="00F03658"/>
    <w:rsid w:val="00F03692"/>
    <w:rsid w:val="00F05A47"/>
    <w:rsid w:val="00F14018"/>
    <w:rsid w:val="00F317E2"/>
    <w:rsid w:val="00F3231C"/>
    <w:rsid w:val="00F539B3"/>
    <w:rsid w:val="00F67C28"/>
    <w:rsid w:val="00F7541C"/>
    <w:rsid w:val="00F81E7A"/>
    <w:rsid w:val="00F97667"/>
    <w:rsid w:val="00FA2BB9"/>
    <w:rsid w:val="00FD3A95"/>
    <w:rsid w:val="00FD45D9"/>
    <w:rsid w:val="00FD5A77"/>
    <w:rsid w:val="00FE4D16"/>
    <w:rsid w:val="00FE5C7A"/>
    <w:rsid w:val="00FE5E88"/>
    <w:rsid w:val="00FF29F3"/>
    <w:rsid w:val="00FF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39F3"/>
  <w15:chartTrackingRefBased/>
  <w15:docId w15:val="{9E74073E-53AB-4E89-9A43-71F9FF48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5D9"/>
    <w:pPr>
      <w:tabs>
        <w:tab w:val="center" w:pos="4536"/>
        <w:tab w:val="right" w:pos="9072"/>
      </w:tabs>
      <w:spacing w:after="0" w:line="240" w:lineRule="auto"/>
    </w:pPr>
  </w:style>
  <w:style w:type="character" w:customStyle="1" w:styleId="HeaderChar">
    <w:name w:val="Header Char"/>
    <w:basedOn w:val="DefaultParagraphFont"/>
    <w:link w:val="Header"/>
    <w:rsid w:val="002D55D9"/>
  </w:style>
  <w:style w:type="paragraph" w:styleId="Footer">
    <w:name w:val="footer"/>
    <w:basedOn w:val="Normal"/>
    <w:link w:val="FooterChar"/>
    <w:uiPriority w:val="99"/>
    <w:unhideWhenUsed/>
    <w:rsid w:val="002D5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5D9"/>
  </w:style>
  <w:style w:type="paragraph" w:styleId="ListParagraph">
    <w:name w:val="List Paragraph"/>
    <w:basedOn w:val="Normal"/>
    <w:uiPriority w:val="34"/>
    <w:qFormat/>
    <w:rsid w:val="00956984"/>
    <w:pPr>
      <w:ind w:left="720"/>
      <w:contextualSpacing/>
    </w:pPr>
  </w:style>
  <w:style w:type="paragraph" w:styleId="Bibliography">
    <w:name w:val="Bibliography"/>
    <w:basedOn w:val="Normal"/>
    <w:next w:val="Normal"/>
    <w:uiPriority w:val="37"/>
    <w:unhideWhenUsed/>
    <w:rsid w:val="003618E7"/>
  </w:style>
  <w:style w:type="paragraph" w:styleId="FootnoteText">
    <w:name w:val="footnote text"/>
    <w:basedOn w:val="Normal"/>
    <w:link w:val="FootnoteTextChar"/>
    <w:uiPriority w:val="99"/>
    <w:semiHidden/>
    <w:unhideWhenUsed/>
    <w:rsid w:val="00361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8E7"/>
    <w:rPr>
      <w:sz w:val="20"/>
      <w:szCs w:val="20"/>
    </w:rPr>
  </w:style>
  <w:style w:type="character" w:styleId="FootnoteReference">
    <w:name w:val="footnote reference"/>
    <w:basedOn w:val="DefaultParagraphFont"/>
    <w:uiPriority w:val="99"/>
    <w:semiHidden/>
    <w:unhideWhenUsed/>
    <w:rsid w:val="003618E7"/>
    <w:rPr>
      <w:vertAlign w:val="superscript"/>
    </w:rPr>
  </w:style>
  <w:style w:type="character" w:styleId="Hyperlink">
    <w:name w:val="Hyperlink"/>
    <w:basedOn w:val="DefaultParagraphFont"/>
    <w:uiPriority w:val="99"/>
    <w:unhideWhenUsed/>
    <w:rsid w:val="00016C8B"/>
    <w:rPr>
      <w:color w:val="0563C1" w:themeColor="hyperlink"/>
      <w:u w:val="single"/>
    </w:rPr>
  </w:style>
  <w:style w:type="character" w:styleId="UnresolvedMention">
    <w:name w:val="Unresolved Mention"/>
    <w:basedOn w:val="DefaultParagraphFont"/>
    <w:uiPriority w:val="99"/>
    <w:semiHidden/>
    <w:unhideWhenUsed/>
    <w:rsid w:val="00016C8B"/>
    <w:rPr>
      <w:color w:val="605E5C"/>
      <w:shd w:val="clear" w:color="auto" w:fill="E1DFDD"/>
    </w:rPr>
  </w:style>
  <w:style w:type="paragraph" w:styleId="NoSpacing">
    <w:name w:val="No Spacing"/>
    <w:uiPriority w:val="1"/>
    <w:qFormat/>
    <w:rsid w:val="00990A04"/>
    <w:pPr>
      <w:spacing w:after="0" w:line="240" w:lineRule="auto"/>
    </w:pPr>
  </w:style>
  <w:style w:type="character" w:styleId="FollowedHyperlink">
    <w:name w:val="FollowedHyperlink"/>
    <w:basedOn w:val="DefaultParagraphFont"/>
    <w:uiPriority w:val="99"/>
    <w:semiHidden/>
    <w:unhideWhenUsed/>
    <w:rsid w:val="000A366D"/>
    <w:rPr>
      <w:color w:val="954F72" w:themeColor="followedHyperlink"/>
      <w:u w:val="single"/>
    </w:rPr>
  </w:style>
  <w:style w:type="table" w:styleId="TableGrid">
    <w:name w:val="Table Grid"/>
    <w:basedOn w:val="TableNormal"/>
    <w:uiPriority w:val="39"/>
    <w:rsid w:val="00C0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01651">
      <w:bodyDiv w:val="1"/>
      <w:marLeft w:val="0"/>
      <w:marRight w:val="0"/>
      <w:marTop w:val="0"/>
      <w:marBottom w:val="0"/>
      <w:divBdr>
        <w:top w:val="none" w:sz="0" w:space="0" w:color="auto"/>
        <w:left w:val="none" w:sz="0" w:space="0" w:color="auto"/>
        <w:bottom w:val="none" w:sz="0" w:space="0" w:color="auto"/>
        <w:right w:val="none" w:sz="0" w:space="0" w:color="auto"/>
      </w:divBdr>
    </w:div>
    <w:div w:id="891424890">
      <w:bodyDiv w:val="1"/>
      <w:marLeft w:val="0"/>
      <w:marRight w:val="0"/>
      <w:marTop w:val="0"/>
      <w:marBottom w:val="0"/>
      <w:divBdr>
        <w:top w:val="none" w:sz="0" w:space="0" w:color="auto"/>
        <w:left w:val="none" w:sz="0" w:space="0" w:color="auto"/>
        <w:bottom w:val="none" w:sz="0" w:space="0" w:color="auto"/>
        <w:right w:val="none" w:sz="0" w:space="0" w:color="auto"/>
      </w:divBdr>
    </w:div>
    <w:div w:id="1063872067">
      <w:bodyDiv w:val="1"/>
      <w:marLeft w:val="0"/>
      <w:marRight w:val="0"/>
      <w:marTop w:val="0"/>
      <w:marBottom w:val="0"/>
      <w:divBdr>
        <w:top w:val="none" w:sz="0" w:space="0" w:color="auto"/>
        <w:left w:val="none" w:sz="0" w:space="0" w:color="auto"/>
        <w:bottom w:val="none" w:sz="0" w:space="0" w:color="auto"/>
        <w:right w:val="none" w:sz="0" w:space="0" w:color="auto"/>
      </w:divBdr>
    </w:div>
    <w:div w:id="1081294499">
      <w:bodyDiv w:val="1"/>
      <w:marLeft w:val="0"/>
      <w:marRight w:val="0"/>
      <w:marTop w:val="0"/>
      <w:marBottom w:val="0"/>
      <w:divBdr>
        <w:top w:val="none" w:sz="0" w:space="0" w:color="auto"/>
        <w:left w:val="none" w:sz="0" w:space="0" w:color="auto"/>
        <w:bottom w:val="none" w:sz="0" w:space="0" w:color="auto"/>
        <w:right w:val="none" w:sz="0" w:space="0" w:color="auto"/>
      </w:divBdr>
    </w:div>
    <w:div w:id="1727800777">
      <w:bodyDiv w:val="1"/>
      <w:marLeft w:val="0"/>
      <w:marRight w:val="0"/>
      <w:marTop w:val="0"/>
      <w:marBottom w:val="0"/>
      <w:divBdr>
        <w:top w:val="none" w:sz="0" w:space="0" w:color="auto"/>
        <w:left w:val="none" w:sz="0" w:space="0" w:color="auto"/>
        <w:bottom w:val="none" w:sz="0" w:space="0" w:color="auto"/>
        <w:right w:val="none" w:sz="0" w:space="0" w:color="auto"/>
      </w:divBdr>
    </w:div>
    <w:div w:id="18549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jong@eph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ta.diaconu@eph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ha.org/wp-content/uploads/2020/06/roma-health-network-terms-of-reference-fin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5">
  <b:Source>
    <b:Tag>Var20</b:Tag>
    <b:SourceType>JournalArticle</b:SourceType>
    <b:Guid>{DF3D9DBE-1A3C-48A4-ADC4-B6BA9A2480BE}</b:Guid>
    <b:LCID>en-GB</b:LCID>
    <b:Title>The social determinants of health – how migrants and the Roma are effected by the pandemic</b:Title>
    <b:Year>2020</b:Year>
    <b:Author>
      <b:Author>
        <b:NameList>
          <b:Person>
            <b:Last>Varga</b:Last>
            <b:First>Bernadett</b:First>
            <b:Middle>M.</b:Middle>
          </b:Person>
        </b:NameList>
      </b:Author>
    </b:Author>
    <b:JournalName>Kontakt 22.3</b:JournalName>
    <b:Pages>137-138</b:Pages>
    <b:RefOrder>1</b:RefOrder>
  </b:Source>
  <b:Source>
    <b:Tag>Eur181</b:Tag>
    <b:SourceType>Report</b:SourceType>
    <b:Guid>{C1265039-D06F-45BA-8FEC-D770F651AF94}</b:Guid>
    <b:LCID>en-GB</b:LCID>
    <b:Title>Closing the Life Expectancy Gap Between Roma in Europe</b:Title>
    <b:Year>2018</b:Year>
    <b:Author>
      <b:Author>
        <b:Corporate>European Public Health Alliance</b:Corporate>
      </b:Author>
    </b:Author>
    <b:City>Brussels</b:City>
    <b:Publisher>European Public Health Alliance</b:Publisher>
    <b:ThesisType>Study</b:ThesisType>
    <b:RefOrder>2</b:RefOrder>
  </b:Source>
  <b:Source>
    <b:Tag>Eur185</b:Tag>
    <b:SourceType>Report</b:SourceType>
    <b:Guid>{C0F10730-1270-4FD6-A000-0F9265A34A1A}</b:Guid>
    <b:LCID>en-GB</b:LCID>
    <b:Author>
      <b:Author>
        <b:Corporate>European Union Agency for Fundamental Rights</b:Corporate>
      </b:Author>
    </b:Author>
    <b:Title>Second European Union Minorities and Discrimination Survey: Roma – Selected findings</b:Title>
    <b:Year>2018</b:Year>
    <b:Publisher>Publications Office of the European Union</b:Publisher>
    <b:City>Luxembourg</b:City>
    <b:RefOrder>3</b:RefOrder>
  </b:Source>
  <b:Source>
    <b:Tag>Eur186</b:Tag>
    <b:SourceType>Report</b:SourceType>
    <b:Guid>{887B1381-60EA-4705-BCC0-0157AEEED297}</b:Guid>
    <b:LCID>en-GB</b:LCID>
    <b:Author>
      <b:Author>
        <b:Corporate>European Union Agency for Fundamental Rights</b:Corporate>
      </b:Author>
    </b:Author>
    <b:Title>A persisting concern: anti-Gypsyism as a barrier to Roma inclusion</b:Title>
    <b:Year>2018</b:Year>
    <b:Publisher>Publications Office of the European Union</b:Publisher>
    <b:City>Brussels</b:City>
    <b:RefOrder>4</b:RefOrder>
  </b:Source>
  <b:Source>
    <b:Tag>Vil21</b:Tag>
    <b:SourceType>JournalArticle</b:SourceType>
    <b:Guid>{6A48387B-DEE5-41E7-AA95-9EFE7F586358}</b:Guid>
    <b:LCID>en-GB</b:LCID>
    <b:Title>A qualitative study of the perceptions of mental health among the Traveller community in Ireland</b:Title>
    <b:Year>2021</b:Year>
    <b:JournalName>Health Promotion International, 2021;36</b:JournalName>
    <b:Pages>1450–1462</b:Pages>
    <b:Author>
      <b:Author>
        <b:NameList>
          <b:Person>
            <b:Last>Villani</b:Last>
            <b:First>J.</b:First>
            <b:Middle>and Barry, Margaret. M.</b:Middle>
          </b:Person>
        </b:NameList>
      </b:Author>
    </b:Author>
    <b:RefOrder>5</b:RefOrder>
  </b:Source>
  <b:Source>
    <b:Tag>Hol21</b:Tag>
    <b:SourceType>JournalArticle</b:SourceType>
    <b:Guid>{AAEB028F-2E75-4FFF-A3FB-577FAED6D667}</b:Guid>
    <b:LCID>en-GB</b:LCID>
    <b:Author>
      <b:Author>
        <b:NameList>
          <b:Person>
            <b:Last>Holt</b:Last>
            <b:First>Ed.</b:First>
          </b:Person>
        </b:NameList>
      </b:Author>
    </b:Author>
    <b:Title>Covid-19 vaccination among Roma populations in Europe</b:Title>
    <b:JournalName>The Lancet Microbe 2.7</b:JournalName>
    <b:Year>2021</b:Year>
    <b:Pages>e289</b:Pages>
    <b:RefOrder>6</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5E8AE523B64FC49AC0890FA3FD7CDBB" ma:contentTypeVersion="13" ma:contentTypeDescription="Een nieuw document maken." ma:contentTypeScope="" ma:versionID="d24c49632d1c2bf903ca4324ee79aa2e">
  <xsd:schema xmlns:xsd="http://www.w3.org/2001/XMLSchema" xmlns:xs="http://www.w3.org/2001/XMLSchema" xmlns:p="http://schemas.microsoft.com/office/2006/metadata/properties" xmlns:ns2="86687892-dbd4-405d-ac29-0c87b8b4d2d5" xmlns:ns3="797796a9-9bd8-4af1-907c-ea53d47bb73a" targetNamespace="http://schemas.microsoft.com/office/2006/metadata/properties" ma:root="true" ma:fieldsID="3b469734bef1da8a9a87a05b1d68a290" ns2:_="" ns3:_="">
    <xsd:import namespace="86687892-dbd4-405d-ac29-0c87b8b4d2d5"/>
    <xsd:import namespace="797796a9-9bd8-4af1-907c-ea53d47bb7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87892-dbd4-405d-ac29-0c87b8b4d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796a9-9bd8-4af1-907c-ea53d47bb73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1879B-748F-46FC-8D8A-C8FC5C2801ED}">
  <ds:schemaRefs>
    <ds:schemaRef ds:uri="http://schemas.microsoft.com/sharepoint/v3/contenttype/forms"/>
  </ds:schemaRefs>
</ds:datastoreItem>
</file>

<file path=customXml/itemProps2.xml><?xml version="1.0" encoding="utf-8"?>
<ds:datastoreItem xmlns:ds="http://schemas.openxmlformats.org/officeDocument/2006/customXml" ds:itemID="{A7612868-6B34-4A0E-A09E-4D5F43F7E03E}">
  <ds:schemaRefs>
    <ds:schemaRef ds:uri="http://schemas.openxmlformats.org/officeDocument/2006/bibliography"/>
  </ds:schemaRefs>
</ds:datastoreItem>
</file>

<file path=customXml/itemProps3.xml><?xml version="1.0" encoding="utf-8"?>
<ds:datastoreItem xmlns:ds="http://schemas.openxmlformats.org/officeDocument/2006/customXml" ds:itemID="{59E99E65-07E2-498A-B549-C8A215663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87892-dbd4-405d-ac29-0c87b8b4d2d5"/>
    <ds:schemaRef ds:uri="797796a9-9bd8-4af1-907c-ea53d47bb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DDB66-3CCE-43E0-8689-15E07D2BDD3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97796a9-9bd8-4af1-907c-ea53d47bb73a"/>
    <ds:schemaRef ds:uri="86687892-dbd4-405d-ac29-0c87b8b4d2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Links>
    <vt:vector size="66" baseType="variant">
      <vt:variant>
        <vt:i4>4325455</vt:i4>
      </vt:variant>
      <vt:variant>
        <vt:i4>0</vt:i4>
      </vt:variant>
      <vt:variant>
        <vt:i4>0</vt:i4>
      </vt:variant>
      <vt:variant>
        <vt:i4>5</vt:i4>
      </vt:variant>
      <vt:variant>
        <vt:lpwstr>https://ec.europa.eu/info/sites/default/files/overview_of_covid19_and_roma_-_impact_-_measures_-_priorities_for_funding_-_23_04_2020.docx.pdf</vt:lpwstr>
      </vt:variant>
      <vt:variant>
        <vt:lpwstr/>
      </vt:variant>
      <vt:variant>
        <vt:i4>3080232</vt:i4>
      </vt:variant>
      <vt:variant>
        <vt:i4>27</vt:i4>
      </vt:variant>
      <vt:variant>
        <vt:i4>0</vt:i4>
      </vt:variant>
      <vt:variant>
        <vt:i4>5</vt:i4>
      </vt:variant>
      <vt:variant>
        <vt:lpwstr>https://www.thelancet.com/pdfs/journals/lanmic/PIIS2666-5247(21)00155-5.pdf</vt:lpwstr>
      </vt:variant>
      <vt:variant>
        <vt:lpwstr/>
      </vt:variant>
      <vt:variant>
        <vt:i4>8126469</vt:i4>
      </vt:variant>
      <vt:variant>
        <vt:i4>24</vt:i4>
      </vt:variant>
      <vt:variant>
        <vt:i4>0</vt:i4>
      </vt:variant>
      <vt:variant>
        <vt:i4>5</vt:i4>
      </vt:variant>
      <vt:variant>
        <vt:lpwstr>https://watermark.silverchair.com/daab009.pdf?token=AQECAHi208BE49Ooan9kkhW_Ercy7Dm3ZL_9Cf3qfKAc485ysgAAAsswggLHBgkqhkiG9w0BBwagggK4MIICtAIBADCCAq0GCSqGSIb3DQEHATAeBglghkgBZQMEAS4wEQQMR9N0Fe65Ss8y_Gs4AgEQgIICfiaXhkpcBk2vmFzwTkKrd3Lc4VHsyMTIOzlivguLtdS-724a2BAVBzhWUTYLKYKyKOatqAdEKyZmYoIFdW-NTKHRrIe1GPKIyUOZD_ni2922qrhCnmgl28r1YUKN4Js2k6kkXU6XtseJfxVDEd8Mqf3n5Ot-CgOA0V776_9V4HRl4-plPX3scZPE3sGPIw9gYrVpH4Te1MC7ETlZDBKIp2PvkP7RqdDxj4yqAMY1A0kZ_DeoHSuUDi5yWaKFInqqwMIMh8l-stAI6poJa4RnDuNqdnMss7XGbVXPczj7_1_Fio-d0c0f2nWAPJ_0CNhYeB5JAUvbqjghFettvjvpA6GoJkWEdPUanr68EwfvlxjeZUQG9xewKjnun-yjrzNHyAhfPuOF7L7rqOp-EVvH4cav4qoegCOLWZpT33C3NN10Z0OVEiy7JXyeuFWbnC2u0xiK4hmYPNTyAiHP3jiGPOpg5px9jcfK87xhxRi68EUqOT4oALuRhh7gJrEmJT9RiAGVjwSo9PvPLMKmUrTI3DpZqow6KI2mvqyepIa6pE5RNsuia7UKpfltnumcf5pkoNuHcE0iVlJ-Rs3PyiURcJpAuvZm6N82baKDJ8YCErW3BzEvzUuq4_JPcethtjV1Oiz8K0CNlfzmfc537a5U7ZlprgYgQkm1v-h2e4GjVRt2y166AEDNVqOtSsVBCJVGEbmmslCDnNoMKVLGpZPMlAxDDehQJkAgHJYVxdFZ8PsMmK4eKXgPoBrMavgkmqnh0X3xwrzrmLt2AeFpSBd8JJ4Nbmw_cQNO2H4uuc1GDHXIHqMMEp2OytCN4HEm_mW1AtiL5cTwCSri5icao0ah</vt:lpwstr>
      </vt:variant>
      <vt:variant>
        <vt:lpwstr>page=11</vt:lpwstr>
      </vt:variant>
      <vt:variant>
        <vt:i4>1376335</vt:i4>
      </vt:variant>
      <vt:variant>
        <vt:i4>21</vt:i4>
      </vt:variant>
      <vt:variant>
        <vt:i4>0</vt:i4>
      </vt:variant>
      <vt:variant>
        <vt:i4>5</vt:i4>
      </vt:variant>
      <vt:variant>
        <vt:lpwstr>https://fra.europa.eu/sites/default/files/fra_uploads/fra-2018-anti-gypsyism-barrier-roma-inclusion_en.pdf</vt:lpwstr>
      </vt:variant>
      <vt:variant>
        <vt:lpwstr>page=23</vt:lpwstr>
      </vt:variant>
      <vt:variant>
        <vt:i4>1245263</vt:i4>
      </vt:variant>
      <vt:variant>
        <vt:i4>18</vt:i4>
      </vt:variant>
      <vt:variant>
        <vt:i4>0</vt:i4>
      </vt:variant>
      <vt:variant>
        <vt:i4>5</vt:i4>
      </vt:variant>
      <vt:variant>
        <vt:lpwstr>https://fra.europa.eu/sites/default/files/fra_uploads/fra-2018-anti-gypsyism-barrier-roma-inclusion_en.pdf</vt:lpwstr>
      </vt:variant>
      <vt:variant>
        <vt:lpwstr>page=47</vt:lpwstr>
      </vt:variant>
      <vt:variant>
        <vt:i4>1245263</vt:i4>
      </vt:variant>
      <vt:variant>
        <vt:i4>15</vt:i4>
      </vt:variant>
      <vt:variant>
        <vt:i4>0</vt:i4>
      </vt:variant>
      <vt:variant>
        <vt:i4>5</vt:i4>
      </vt:variant>
      <vt:variant>
        <vt:lpwstr>https://fra.europa.eu/sites/default/files/fra_uploads/fra-2018-anti-gypsyism-barrier-roma-inclusion_en.pdf</vt:lpwstr>
      </vt:variant>
      <vt:variant>
        <vt:lpwstr>page=45</vt:lpwstr>
      </vt:variant>
      <vt:variant>
        <vt:i4>1245263</vt:i4>
      </vt:variant>
      <vt:variant>
        <vt:i4>12</vt:i4>
      </vt:variant>
      <vt:variant>
        <vt:i4>0</vt:i4>
      </vt:variant>
      <vt:variant>
        <vt:i4>5</vt:i4>
      </vt:variant>
      <vt:variant>
        <vt:lpwstr>https://fra.europa.eu/sites/default/files/fra_uploads/fra-2018-anti-gypsyism-barrier-roma-inclusion_en.pdf</vt:lpwstr>
      </vt:variant>
      <vt:variant>
        <vt:lpwstr>page=41</vt:lpwstr>
      </vt:variant>
      <vt:variant>
        <vt:i4>6094941</vt:i4>
      </vt:variant>
      <vt:variant>
        <vt:i4>9</vt:i4>
      </vt:variant>
      <vt:variant>
        <vt:i4>0</vt:i4>
      </vt:variant>
      <vt:variant>
        <vt:i4>5</vt:i4>
      </vt:variant>
      <vt:variant>
        <vt:lpwstr>https://fra.europa.eu/sites/default/files/fra_uploads/fra-2016-eu-minorities-survey-roma-selected-findings_en.pdf</vt:lpwstr>
      </vt:variant>
      <vt:variant>
        <vt:lpwstr>page=39</vt:lpwstr>
      </vt:variant>
      <vt:variant>
        <vt:i4>6094941</vt:i4>
      </vt:variant>
      <vt:variant>
        <vt:i4>6</vt:i4>
      </vt:variant>
      <vt:variant>
        <vt:i4>0</vt:i4>
      </vt:variant>
      <vt:variant>
        <vt:i4>5</vt:i4>
      </vt:variant>
      <vt:variant>
        <vt:lpwstr>https://fra.europa.eu/sites/default/files/fra_uploads/fra-2016-eu-minorities-survey-roma-selected-findings_en.pdf</vt:lpwstr>
      </vt:variant>
      <vt:variant>
        <vt:lpwstr>page=32</vt:lpwstr>
      </vt:variant>
      <vt:variant>
        <vt:i4>5439560</vt:i4>
      </vt:variant>
      <vt:variant>
        <vt:i4>3</vt:i4>
      </vt:variant>
      <vt:variant>
        <vt:i4>0</vt:i4>
      </vt:variant>
      <vt:variant>
        <vt:i4>5</vt:i4>
      </vt:variant>
      <vt:variant>
        <vt:lpwstr>https://epha.org/wp-content/uploads/2019/02/closing-the-life-expectancy-gap-of-roma-in-europe-study.pdf</vt:lpwstr>
      </vt:variant>
      <vt:variant>
        <vt:lpwstr>page=7</vt:lpwstr>
      </vt:variant>
      <vt:variant>
        <vt:i4>8060976</vt:i4>
      </vt:variant>
      <vt:variant>
        <vt:i4>0</vt:i4>
      </vt:variant>
      <vt:variant>
        <vt:i4>0</vt:i4>
      </vt:variant>
      <vt:variant>
        <vt:i4>5</vt:i4>
      </vt:variant>
      <vt:variant>
        <vt:lpwstr>https://pdfs.semanticscholar.org/5fb9/155d2d85975a203b3374010ec7a09d1993d9.pdf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De Jong</dc:creator>
  <cp:keywords/>
  <dc:description/>
  <cp:lastModifiedBy>Tomas De Jong</cp:lastModifiedBy>
  <cp:revision>24</cp:revision>
  <cp:lastPrinted>2022-05-24T13:40:00Z</cp:lastPrinted>
  <dcterms:created xsi:type="dcterms:W3CDTF">2022-05-24T12:18:00Z</dcterms:created>
  <dcterms:modified xsi:type="dcterms:W3CDTF">2022-05-24T13:42:00Z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0x01010025E8AE523B64FC49AC0890FA3FD7CDBB</vt:lpwstr>
  </property>
</Properties>
</file>